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BBA4" w14:textId="00142866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5B66D2">
        <w:rPr>
          <w:rFonts w:ascii="Arial Narrow" w:eastAsia="Times New Roman" w:hAnsi="Arial Narrow" w:cs="Times New Roman"/>
          <w:b/>
          <w:bCs/>
          <w:lang w:eastAsia="pl-PL"/>
        </w:rPr>
        <w:t>UZASADNIENIE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>do oświadczenia Akademii Morskiej w Szczecinie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>o stanie kontroli zarządczej za 20</w:t>
      </w:r>
      <w:r w:rsidR="00221486">
        <w:rPr>
          <w:rFonts w:ascii="Arial Narrow" w:eastAsia="Times New Roman" w:hAnsi="Arial Narrow" w:cs="Times New Roman"/>
          <w:b/>
          <w:bCs/>
          <w:lang w:eastAsia="pl-PL"/>
        </w:rPr>
        <w:t>20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rok</w:t>
      </w:r>
    </w:p>
    <w:p w14:paraId="11643096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BA8B233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Cs/>
          <w:lang w:eastAsia="pl-PL"/>
        </w:rPr>
      </w:pPr>
      <w:r w:rsidRPr="005B66D2">
        <w:rPr>
          <w:rFonts w:ascii="Arial Narrow" w:eastAsia="Times New Roman" w:hAnsi="Arial Narrow" w:cs="Times New Roman"/>
          <w:bCs/>
          <w:lang w:eastAsia="pl-PL"/>
        </w:rPr>
        <w:t xml:space="preserve">Omówienie wyników monitoringu i samooceny kontroli zarządczej w jednostce, informacje uzyskane </w:t>
      </w:r>
      <w:r w:rsidRPr="005B66D2">
        <w:rPr>
          <w:rFonts w:ascii="Arial Narrow" w:eastAsia="Times New Roman" w:hAnsi="Arial Narrow" w:cs="Times New Roman"/>
          <w:bCs/>
          <w:lang w:eastAsia="pl-PL"/>
        </w:rPr>
        <w:br/>
        <w:t>z procesu zarządzania ryzykiem oraz z przeprowadzonych audytów i kontroli, z uwzględnieniem ewentualnie stwierdzonych słabości kontroli zarządczej oraz planowanych działań, które zostały lub zostaną podjęte w celu poprawy funkcjonowania kontroli zarządczej:</w:t>
      </w:r>
    </w:p>
    <w:p w14:paraId="21C921DA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3C245B12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Omówienie </w:t>
      </w:r>
      <w:r w:rsidR="0098102B" w:rsidRPr="005B66D2">
        <w:rPr>
          <w:rFonts w:ascii="Arial Narrow" w:eastAsia="Times New Roman" w:hAnsi="Arial Narrow" w:cs="Times New Roman"/>
          <w:b/>
          <w:lang w:eastAsia="pl-PL"/>
        </w:rPr>
        <w:t>działań dotyczących monitorowania poszczególnych elementów systemu kontroli zarządczej, w tym</w:t>
      </w:r>
      <w:r w:rsidR="00593B6A" w:rsidRPr="005B66D2">
        <w:rPr>
          <w:rFonts w:ascii="Arial Narrow" w:eastAsia="Times New Roman" w:hAnsi="Arial Narrow" w:cs="Times New Roman"/>
          <w:b/>
          <w:lang w:eastAsia="pl-PL"/>
        </w:rPr>
        <w:t xml:space="preserve"> celów i zadań ujętych w planie działalności jednostki</w:t>
      </w:r>
      <w:r w:rsidRPr="005B66D2">
        <w:rPr>
          <w:rFonts w:ascii="Arial Narrow" w:eastAsia="Times New Roman" w:hAnsi="Arial Narrow" w:cs="Times New Roman"/>
          <w:b/>
          <w:lang w:eastAsia="pl-PL"/>
        </w:rPr>
        <w:t>:</w:t>
      </w:r>
    </w:p>
    <w:p w14:paraId="59C6A831" w14:textId="77777777" w:rsidR="008962C4" w:rsidRPr="005B66D2" w:rsidRDefault="008962C4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6EE2E456" w14:textId="095128F7" w:rsidR="00625C8E" w:rsidRPr="005B66D2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Plan działalności Uczelni na rok 2020 dotyczący osiągniecia celów / wskaźników, dla poszczególnych jednostek organizacyjnych został wykonany ( 7 z 8 celów operacyjnych służących realizacji 3 celów strategicznych Uczelni wykonanych w planowanych wartościach, w tym 7 wykonanych ponad założoną wartość). Cel operacyjny ”Podniesienie jakości kształcenia na wszystkich kierunkach i specjalnościach w zakresie umiejętności językowych” nie został zrealizowany w planowanej wartości miernika: Liczba godzin dodatkowych zajęć z zakresu umiejętności językowych i sprawności fizycznej studentów (zaplanowano 250 godzin, zrealizowano 148 godzin). Powodem braku realizacji było wprowadzenie stanu epidemicznego w kraju. Zajęcia wyznaczone do prowadzenia w trybie kontaktowym zostały wstrzymane. Pozostałe zajęcia dodatkowe, które ze względu na swoją specyfikę mogły być przeprowadzone w formie zdalnej zostały zrealizowane zgodnie z planem.</w:t>
      </w:r>
    </w:p>
    <w:p w14:paraId="72A54DDE" w14:textId="77777777" w:rsidR="00221486" w:rsidRDefault="00221486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15E9F2C" w14:textId="099D4D26" w:rsidR="00420589" w:rsidRPr="005B66D2" w:rsidRDefault="00420589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Omówienie wyników samooceny kontroli zarządczej:</w:t>
      </w:r>
    </w:p>
    <w:p w14:paraId="0323B437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 xml:space="preserve">Kierownicy pionów przedłożyli Rektorowi Akademii Morskiej w Szczecinie oświadczenia cząstkowe dot. funkcjonowania kontroli zarządczej w podległych im pionach w 2020 r. 95% przedłożonych Rektorowi oświadczeń potwierdziło, iż w jednostkach organizacyjnych objętych systemem kontroli zarządczej w roku sprawozdawczym, system kontroli zarządczej funkcjonował w stopniu wystarczającym, był adekwatny, skuteczny i efektywny. Oświadczenie Dziekana Wydziału Mechanicznego stwierdzało, że system kontroli zarządczej funkcjonował w stopniu ograniczonym. </w:t>
      </w:r>
    </w:p>
    <w:p w14:paraId="6D949AAD" w14:textId="0BC56173" w:rsidR="005B66D2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W piśmie z dnia 29.01.2021 r. Dziekan Wydziału Mechanicznego udzielił wyjaśnień odnoszących się do wyżej wymienionego stwierdzenia. W chwili obecnej trwają działania związane z analizą przyczyn uzasadniających powyższe stwierdzenie i ocena wpływu na skuteczność i efektywność działania jednostki.</w:t>
      </w:r>
    </w:p>
    <w:p w14:paraId="3B294C3D" w14:textId="77777777" w:rsidR="00221486" w:rsidRDefault="00221486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78FEC92B" w14:textId="2E38267D"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483397">
        <w:rPr>
          <w:rFonts w:ascii="Arial Narrow" w:eastAsia="Times New Roman" w:hAnsi="Arial Narrow" w:cs="Times New Roman"/>
          <w:b/>
          <w:lang w:eastAsia="pl-PL"/>
        </w:rPr>
        <w:t>Omówienie wyników oceny zarządzania ryzykiem w kontroli zarządczej:</w:t>
      </w:r>
    </w:p>
    <w:p w14:paraId="4FD4A10A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 xml:space="preserve">Ocena zarządzania ryzykiem została sporządzona na podstawie przedłożonych przez ww. jednostki dokumentów tj.:  </w:t>
      </w:r>
    </w:p>
    <w:p w14:paraId="2B32D7AC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Plan działalności Akademii Morskiej w Szczecinie na rok 2020,</w:t>
      </w:r>
    </w:p>
    <w:p w14:paraId="5888AF8F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Oświadczenia cząstkowe kierowników pionów dotyczące funkcjonowania kontroli zarządczej za rok 2020,</w:t>
      </w:r>
    </w:p>
    <w:p w14:paraId="0EC3E522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lastRenderedPageBreak/>
        <w:t>raporty kierowników pionów wskazanych do realizacji zadań ujętych w Planie działalności Akademii Morskiej w Szczecinie na rok 2020, na dzień 30.06.2020 r. oraz na dzień 31.12.2020 r. dotyczące monitorowania stopnia realizacji celów.</w:t>
      </w:r>
    </w:p>
    <w:p w14:paraId="0C39F736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26CD8C64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 xml:space="preserve">Dokumenty zostały wygenerowane w odpowiednich, wskazanych do realizacji poszczególnych celów </w:t>
      </w:r>
    </w:p>
    <w:p w14:paraId="368F8D87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 xml:space="preserve">i zadań jednostkach organizacyjnych, ujętych w systemie kontroli zarządczej i podpisane przez osoby odpowiedzialne przez kierowników pionów lub osoby przez nie delegowane. Formularze, na których sporządzono dokumenty były aktualne i zgodne ze wzorami zamieszczonymi w Systemie Kontroli Zarządczej i Komunikacie Ministra Gospodarki Morskiej i Żeglugi Śródlądowej z dnia 12 września 2017 r. w sprawie szczegółowych wytycznych w zakresie kontroli zarządczej dla jednostek podległych i nadzorowanych w działach administracji rządowej gospodarka morska, rybołówstwo i żegluga śródlądowa. Monitoring zidentyfikowanych i ocenionych </w:t>
      </w:r>
      <w:proofErr w:type="spellStart"/>
      <w:r w:rsidRPr="00221486">
        <w:rPr>
          <w:rFonts w:ascii="Arial Narrow" w:eastAsia="Times New Roman" w:hAnsi="Arial Narrow" w:cs="Times New Roman"/>
          <w:lang w:eastAsia="pl-PL"/>
        </w:rPr>
        <w:t>ryzyk</w:t>
      </w:r>
      <w:proofErr w:type="spellEnd"/>
      <w:r w:rsidRPr="00221486">
        <w:rPr>
          <w:rFonts w:ascii="Arial Narrow" w:eastAsia="Times New Roman" w:hAnsi="Arial Narrow" w:cs="Times New Roman"/>
          <w:lang w:eastAsia="pl-PL"/>
        </w:rPr>
        <w:t xml:space="preserve"> prowadzony był w wersji elektronicznej. </w:t>
      </w:r>
    </w:p>
    <w:p w14:paraId="3C354C89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 xml:space="preserve">W związku z powołaniem w 2020 r. Pionu Prorektora ds. Innowacji i Rozwoju,  jednostki ujęte </w:t>
      </w:r>
    </w:p>
    <w:p w14:paraId="63C5EB19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w wyżej wymienionym pionie zostaną włączone do Systemu kontroli zarządczej Akademii Morskiej w Szczecinie w ramach realizacji Planu działalności Uczelni na rok 2021. Do tego czasu realizowano zadania i cele wskazane dla jednostek organizacyjnych, z których powołano pion (pion Prorektora ds. Nauki, pion Prorektora ds. Kształcenia). W związku z powyższym oświadczenie cząstkowe dla nowo powołanego pionu obejmuje okres od powołania do 31.12.2020 r.</w:t>
      </w:r>
    </w:p>
    <w:p w14:paraId="5FC89F21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2E8D9652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Informacje uzyskane z przeprowadzonych audytów wewnętrznych:</w:t>
      </w:r>
    </w:p>
    <w:p w14:paraId="338E248B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Audyt „Rekrutacja na studia" (audyt rozpoczęto w 2019 roku, zakończono w 2020): nie wydano zaleceń. Ocena pozytywna, ryzyko oceniono jako niskie.</w:t>
      </w:r>
    </w:p>
    <w:p w14:paraId="6F1CB5DB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73F14A64" w14:textId="3B799473" w:rsidR="00B76B6F" w:rsidRPr="005B66D2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Audyt „Działalność wydawnicza”: wydano zalecenia odnośnie przeglądu i aktualizacji Regulaminu procedur wydawniczych w AMS oraz nadzoru nad kompletnością oświadczeń autorów dotyczących przeniesienia praw autorskich na Uczelnię. Ocena pozytywna, ryzyko oceniono jako niskie.</w:t>
      </w:r>
    </w:p>
    <w:p w14:paraId="49517D74" w14:textId="77777777" w:rsidR="00221486" w:rsidRDefault="00221486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ABFDD1C" w14:textId="4240C1A4" w:rsidR="00625C8E" w:rsidRPr="005B66D2" w:rsidRDefault="0098102B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Informacje uzyskane </w:t>
      </w:r>
      <w:r w:rsidR="00F257BF" w:rsidRPr="005B66D2">
        <w:rPr>
          <w:rFonts w:ascii="Arial Narrow" w:eastAsia="Times New Roman" w:hAnsi="Arial Narrow" w:cs="Times New Roman"/>
          <w:b/>
          <w:lang w:eastAsia="pl-PL"/>
        </w:rPr>
        <w:t>w wyniku</w:t>
      </w:r>
      <w:r w:rsidRPr="005B66D2">
        <w:rPr>
          <w:rFonts w:ascii="Arial Narrow" w:eastAsia="Times New Roman" w:hAnsi="Arial Narrow" w:cs="Times New Roman"/>
          <w:b/>
          <w:lang w:eastAsia="pl-PL"/>
        </w:rPr>
        <w:t xml:space="preserve"> przeprowadzonych audytów zewnętrznych</w:t>
      </w:r>
      <w:r w:rsidRPr="005B66D2">
        <w:rPr>
          <w:rFonts w:ascii="Arial Narrow" w:eastAsia="Times New Roman" w:hAnsi="Arial Narrow" w:cs="Times New Roman"/>
          <w:lang w:eastAsia="pl-PL"/>
        </w:rPr>
        <w:t>:</w:t>
      </w:r>
    </w:p>
    <w:p w14:paraId="44F78E05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Audyty zewnętrzne Ministerstwa Gospodarki Morskiej i Żeglugi Śródlądowej przeprowadzone na zgodności kształcenia z postanowieniami Konwencji STCW i ustawy o bezpieczeństwie morskim potwierdziły przyznanie uprawnień do prowadzenia szkoleń w poszczególnych ośrodkach szkoleniowych Akademii Morskiej w Szczecinie. W trakcie audytów nie stwierdzono niezgodności.</w:t>
      </w:r>
    </w:p>
    <w:p w14:paraId="681035A6" w14:textId="77777777" w:rsidR="00221486" w:rsidRPr="00221486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7D34E08D" w14:textId="437C5C0D" w:rsidR="0098102B" w:rsidRPr="005B66D2" w:rsidRDefault="00221486" w:rsidP="0022148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 xml:space="preserve">Audyty zewnętrzne Systemów Zarządzania Jakością poszczególnych jednostkach Akademii Morskiej w Szczecinie przeprowadzone przez </w:t>
      </w:r>
      <w:proofErr w:type="spellStart"/>
      <w:r w:rsidRPr="00221486">
        <w:rPr>
          <w:rFonts w:ascii="Arial Narrow" w:eastAsia="Times New Roman" w:hAnsi="Arial Narrow" w:cs="Times New Roman"/>
          <w:lang w:eastAsia="pl-PL"/>
        </w:rPr>
        <w:t>Lloyd’s</w:t>
      </w:r>
      <w:proofErr w:type="spellEnd"/>
      <w:r w:rsidRPr="00221486">
        <w:rPr>
          <w:rFonts w:ascii="Arial Narrow" w:eastAsia="Times New Roman" w:hAnsi="Arial Narrow" w:cs="Times New Roman"/>
          <w:lang w:eastAsia="pl-PL"/>
        </w:rPr>
        <w:t xml:space="preserve"> Register </w:t>
      </w:r>
      <w:proofErr w:type="spellStart"/>
      <w:r w:rsidRPr="00221486">
        <w:rPr>
          <w:rFonts w:ascii="Arial Narrow" w:eastAsia="Times New Roman" w:hAnsi="Arial Narrow" w:cs="Times New Roman"/>
          <w:lang w:eastAsia="pl-PL"/>
        </w:rPr>
        <w:t>Quality</w:t>
      </w:r>
      <w:proofErr w:type="spellEnd"/>
      <w:r w:rsidRPr="00221486">
        <w:rPr>
          <w:rFonts w:ascii="Arial Narrow" w:eastAsia="Times New Roman" w:hAnsi="Arial Narrow" w:cs="Times New Roman"/>
          <w:lang w:eastAsia="pl-PL"/>
        </w:rPr>
        <w:t xml:space="preserve"> Assurance potwierdziły skuteczne i efektywne funkcjonowanie systemów w certyfikowanych zakresach. W trakcie audytu stwierdzono jedną niezgodność w Ośrodku Szkoleniowym Ratownictwa Morskiego. Niezgodność dotyczyła  nieodpowiedniego nadzoru nad </w:t>
      </w:r>
      <w:r w:rsidRPr="00221486">
        <w:rPr>
          <w:rFonts w:ascii="Arial Narrow" w:eastAsia="Times New Roman" w:hAnsi="Arial Narrow" w:cs="Times New Roman"/>
          <w:lang w:eastAsia="pl-PL"/>
        </w:rPr>
        <w:lastRenderedPageBreak/>
        <w:t xml:space="preserve">przeglądami wyposażenia dydaktycznego wykorzystywanego w trakcie prowadzenia przeszkoleń (działania korekcyjne i korygujące zostały wprowadzone – karta niezgodności została zamknięta 04.02.2021 r.). Założone cele były osiągane. Do mocnych stron Organizacji należy otwartość na nowe działania i umiejętność radzenia sobie w sytuacjach kryzysowych. </w:t>
      </w:r>
      <w:r w:rsidR="00C319AA" w:rsidRPr="005B66D2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70977788" w14:textId="77777777" w:rsidR="00F257BF" w:rsidRPr="005B66D2" w:rsidRDefault="00F257BF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7DD19569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Informacje uzyskane </w:t>
      </w:r>
      <w:r w:rsidR="00A848F0" w:rsidRPr="005B66D2">
        <w:rPr>
          <w:rFonts w:ascii="Arial Narrow" w:eastAsia="Times New Roman" w:hAnsi="Arial Narrow" w:cs="Times New Roman"/>
          <w:b/>
          <w:lang w:eastAsia="pl-PL"/>
        </w:rPr>
        <w:t xml:space="preserve">w wyniku </w:t>
      </w:r>
      <w:r w:rsidRPr="005B66D2">
        <w:rPr>
          <w:rFonts w:ascii="Arial Narrow" w:eastAsia="Times New Roman" w:hAnsi="Arial Narrow" w:cs="Times New Roman"/>
          <w:b/>
          <w:lang w:eastAsia="pl-PL"/>
        </w:rPr>
        <w:t>przeprowadzonych kontroli wewnętrznych:</w:t>
      </w:r>
    </w:p>
    <w:p w14:paraId="46F4A05A" w14:textId="77777777" w:rsidR="00221486" w:rsidRP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W okresie sprawozdawczym Rektor Akademii Morskiej w Szczecinie w związku z czasowym ograniczeniem funkcjonowania uczelni z powodu zapobiegania zakażeniu wirusem SARS-CoV-2 na wniosek Dyrektora Działu Kontroli Wewnętrznej i Certyfikacji wyraził zgodę na wprowadzenie zmian w planie kontroli wewnętrznych na 2020 r. W związku z wprowadzeniem zmian w 2020 r. przeprowadzono dwie planowe kontrole i jedną kontrolę doraźną.</w:t>
      </w:r>
    </w:p>
    <w:p w14:paraId="31B871BD" w14:textId="77777777" w:rsidR="00221486" w:rsidRP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0BF03FB9" w14:textId="7B338AE3" w:rsid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Zakres kontroli przeprowadzonych w 2020 r. obejmował:</w:t>
      </w:r>
    </w:p>
    <w:p w14:paraId="03641DE8" w14:textId="77777777" w:rsidR="00221486" w:rsidRP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1AC94A71" w14:textId="77777777" w:rsidR="00221486" w:rsidRP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 xml:space="preserve">Zbadanie prowadzenia i rozliczania mienia przyjmowanego i przechowywanego w punkcie kasowym SDKO, procedur przy wykryciu nieprawidłowości w realizacji zadań i podejmowanych działań, ich negatywnych następstw oraz zbadanie zgodności działania pracowników odpowiedzialnych za prowadzenie punktu kasowego z interesem gospodarczym Uczelni, zweryfikowanie rzetelności </w:t>
      </w:r>
    </w:p>
    <w:p w14:paraId="3739874D" w14:textId="77777777" w:rsidR="00221486" w:rsidRP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i prawidłowości prowadzonej dokumentacji finansowo – księgowej oraz elektronicznych systemów rejestrujących szkolenia, uczestników szkoleń, dokonanych opłat i przyznawanych zniżek - w wyniku kontroli planowych stwierdzono uchybienia natury formalnej, pozostające bez wpływu na prawidłowość zawierania i rozliczania umów.</w:t>
      </w:r>
    </w:p>
    <w:p w14:paraId="35085BEE" w14:textId="77777777" w:rsidR="00221486" w:rsidRP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1CBB93D4" w14:textId="77777777" w:rsidR="00221486" w:rsidRP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Zbadanie prowadzenia i rozliczania mienia przyjmowanego i przechowywanego w Morskim Ośrodku Szkoleniowym w Kołobrzegu, podejmowanych działań, ich negatywnych następstw oraz zbadanie zgodności działania pracowników odpowiedzialnych za prowadzenie punktu kasowego z interesem gospodarczym Uczelni, zweryfikowanie rzetelności i prawidłowości prowadzonej dokumentacji finansowo – księgowej oraz elektronicznych systemów rejestrujących szkolenia, uczestników szkoleń, dokonanych opłat i przyznawanych zniżek – nie wykryto nieprawidłowości.</w:t>
      </w:r>
    </w:p>
    <w:p w14:paraId="6322E1BD" w14:textId="77777777" w:rsidR="00221486" w:rsidRP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C3AF291" w14:textId="77777777" w:rsidR="00221486" w:rsidRP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 xml:space="preserve">Sprawdzenie prawidłowości pobierania opłat za usługi wynajmu pokoi gościnnych w Domu Pracy Twórczej Akademii Morskiej w Szczecinie, prowadzenia i rozliczania mienia przyjmowanego </w:t>
      </w:r>
    </w:p>
    <w:p w14:paraId="0C787587" w14:textId="77777777" w:rsidR="00221486" w:rsidRP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 xml:space="preserve">i przechowywanego w punkcie kasowym, procedur przy wykryciu nieprawidłowości w realizacji zadań i podejmowanych działań, ich negatywnych następstw oraz zbadanie zgodności działania pracowników odpowiedzialnych za prowadzenie punktu kasowego z interesem gospodarczym Uczelni.  Zweryfikowanie rzetelności i prawidłowości prowadzonej dokumentacji finansowo – księgowej oraz dokumentacji meldunkowej, </w:t>
      </w:r>
      <w:r w:rsidRPr="00221486">
        <w:rPr>
          <w:rFonts w:ascii="Arial Narrow" w:eastAsia="Times New Roman" w:hAnsi="Arial Narrow" w:cs="Times New Roman"/>
          <w:lang w:eastAsia="pl-PL"/>
        </w:rPr>
        <w:lastRenderedPageBreak/>
        <w:t xml:space="preserve">dokonanych opłat i przyznawanych zniżek – wykryto 3 nieprawidłowości, wskazano uchybienia (jednostka jest w trakcie naprawy nieprawidłowości </w:t>
      </w:r>
    </w:p>
    <w:p w14:paraId="43EB996E" w14:textId="32DBEF13" w:rsidR="00577C86" w:rsidRDefault="00221486" w:rsidP="0022148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21486">
        <w:rPr>
          <w:rFonts w:ascii="Arial Narrow" w:eastAsia="Times New Roman" w:hAnsi="Arial Narrow" w:cs="Times New Roman"/>
          <w:lang w:eastAsia="pl-PL"/>
        </w:rPr>
        <w:t>i uchybień).</w:t>
      </w:r>
    </w:p>
    <w:p w14:paraId="3A6F82AC" w14:textId="77777777" w:rsidR="00221486" w:rsidRDefault="00221486" w:rsidP="0022148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4069D6B8" w14:textId="77777777" w:rsidR="00625C8E" w:rsidRPr="005B66D2" w:rsidRDefault="00625C8E" w:rsidP="005B66D2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Informacje uzyskane w wyniku przeprowadzonych kontroli zewnętrznych:</w:t>
      </w:r>
    </w:p>
    <w:p w14:paraId="4C21D9E1" w14:textId="77777777" w:rsidR="00221486" w:rsidRPr="00221486" w:rsidRDefault="00221486" w:rsidP="0022148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 Narrow" w:eastAsiaTheme="minorHAnsi" w:hAnsi="Arial Narrow"/>
          <w:lang w:eastAsia="en-US"/>
        </w:rPr>
      </w:pPr>
      <w:r w:rsidRPr="00221486">
        <w:rPr>
          <w:rFonts w:ascii="Arial Narrow" w:eastAsiaTheme="minorHAnsi" w:hAnsi="Arial Narrow"/>
          <w:lang w:eastAsia="en-US"/>
        </w:rPr>
        <w:t>Kontrola projektu „LCC-</w:t>
      </w:r>
      <w:proofErr w:type="spellStart"/>
      <w:r w:rsidRPr="00221486">
        <w:rPr>
          <w:rFonts w:ascii="Arial Narrow" w:eastAsiaTheme="minorHAnsi" w:hAnsi="Arial Narrow"/>
          <w:lang w:eastAsia="en-US"/>
        </w:rPr>
        <w:t>Low</w:t>
      </w:r>
      <w:proofErr w:type="spellEnd"/>
      <w:r w:rsidRPr="00221486">
        <w:rPr>
          <w:rFonts w:ascii="Arial Narrow" w:eastAsiaTheme="minorHAnsi" w:hAnsi="Arial Narrow"/>
          <w:lang w:eastAsia="en-US"/>
        </w:rPr>
        <w:t xml:space="preserve"> Carbon Logistics” przeprowadzona przez Wojewodę Zachodniopomorskiego - brak nieprawidłowości.</w:t>
      </w:r>
    </w:p>
    <w:p w14:paraId="49B07616" w14:textId="77777777" w:rsidR="00221486" w:rsidRPr="00221486" w:rsidRDefault="00221486" w:rsidP="00221486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  <w:lang w:eastAsia="en-US"/>
        </w:rPr>
      </w:pPr>
    </w:p>
    <w:p w14:paraId="11AF12AC" w14:textId="77777777" w:rsidR="00221486" w:rsidRPr="00221486" w:rsidRDefault="00221486" w:rsidP="0022148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 Narrow" w:eastAsiaTheme="minorHAnsi" w:hAnsi="Arial Narrow"/>
          <w:lang w:eastAsia="en-US"/>
        </w:rPr>
      </w:pPr>
      <w:r w:rsidRPr="00221486">
        <w:rPr>
          <w:rFonts w:ascii="Arial Narrow" w:eastAsiaTheme="minorHAnsi" w:hAnsi="Arial Narrow"/>
          <w:lang w:eastAsia="en-US"/>
        </w:rPr>
        <w:t>Kontrola projektu „</w:t>
      </w:r>
      <w:proofErr w:type="spellStart"/>
      <w:r w:rsidRPr="00221486">
        <w:rPr>
          <w:rFonts w:ascii="Arial Narrow" w:eastAsiaTheme="minorHAnsi" w:hAnsi="Arial Narrow"/>
          <w:lang w:eastAsia="en-US"/>
        </w:rPr>
        <w:t>South</w:t>
      </w:r>
      <w:proofErr w:type="spellEnd"/>
      <w:r w:rsidRPr="00221486">
        <w:rPr>
          <w:rFonts w:ascii="Arial Narrow" w:eastAsiaTheme="minorHAnsi" w:hAnsi="Arial Narrow"/>
          <w:lang w:eastAsia="en-US"/>
        </w:rPr>
        <w:t xml:space="preserve"> </w:t>
      </w:r>
      <w:proofErr w:type="spellStart"/>
      <w:r w:rsidRPr="00221486">
        <w:rPr>
          <w:rFonts w:ascii="Arial Narrow" w:eastAsiaTheme="minorHAnsi" w:hAnsi="Arial Narrow"/>
          <w:lang w:eastAsia="en-US"/>
        </w:rPr>
        <w:t>Baltic</w:t>
      </w:r>
      <w:proofErr w:type="spellEnd"/>
      <w:r w:rsidRPr="00221486">
        <w:rPr>
          <w:rFonts w:ascii="Arial Narrow" w:eastAsiaTheme="minorHAnsi" w:hAnsi="Arial Narrow"/>
          <w:lang w:eastAsia="en-US"/>
        </w:rPr>
        <w:t xml:space="preserve"> OIL </w:t>
      </w:r>
      <w:proofErr w:type="spellStart"/>
      <w:r w:rsidRPr="00221486">
        <w:rPr>
          <w:rFonts w:ascii="Arial Narrow" w:eastAsiaTheme="minorHAnsi" w:hAnsi="Arial Narrow"/>
          <w:lang w:eastAsia="en-US"/>
        </w:rPr>
        <w:t>spill</w:t>
      </w:r>
      <w:proofErr w:type="spellEnd"/>
      <w:r w:rsidRPr="00221486">
        <w:rPr>
          <w:rFonts w:ascii="Arial Narrow" w:eastAsiaTheme="minorHAnsi" w:hAnsi="Arial Narrow"/>
          <w:lang w:eastAsia="en-US"/>
        </w:rPr>
        <w:t xml:space="preserve"> </w:t>
      </w:r>
      <w:proofErr w:type="spellStart"/>
      <w:r w:rsidRPr="00221486">
        <w:rPr>
          <w:rFonts w:ascii="Arial Narrow" w:eastAsiaTheme="minorHAnsi" w:hAnsi="Arial Narrow"/>
          <w:lang w:eastAsia="en-US"/>
        </w:rPr>
        <w:t>response</w:t>
      </w:r>
      <w:proofErr w:type="spellEnd"/>
      <w:r w:rsidRPr="00221486">
        <w:rPr>
          <w:rFonts w:ascii="Arial Narrow" w:eastAsiaTheme="minorHAnsi" w:hAnsi="Arial Narrow"/>
          <w:lang w:eastAsia="en-US"/>
        </w:rPr>
        <w:t xml:space="preserve"> </w:t>
      </w:r>
      <w:proofErr w:type="spellStart"/>
      <w:r w:rsidRPr="00221486">
        <w:rPr>
          <w:rFonts w:ascii="Arial Narrow" w:eastAsiaTheme="minorHAnsi" w:hAnsi="Arial Narrow"/>
          <w:lang w:eastAsia="en-US"/>
        </w:rPr>
        <w:t>trought</w:t>
      </w:r>
      <w:proofErr w:type="spellEnd"/>
      <w:r w:rsidRPr="00221486">
        <w:rPr>
          <w:rFonts w:ascii="Arial Narrow" w:eastAsiaTheme="minorHAnsi" w:hAnsi="Arial Narrow"/>
          <w:lang w:eastAsia="en-US"/>
        </w:rPr>
        <w:t xml:space="preserve"> </w:t>
      </w:r>
      <w:proofErr w:type="spellStart"/>
      <w:r w:rsidRPr="00221486">
        <w:rPr>
          <w:rFonts w:ascii="Arial Narrow" w:eastAsiaTheme="minorHAnsi" w:hAnsi="Arial Narrow"/>
          <w:lang w:eastAsia="en-US"/>
        </w:rPr>
        <w:t>clean-up</w:t>
      </w:r>
      <w:proofErr w:type="spellEnd"/>
      <w:r w:rsidRPr="00221486">
        <w:rPr>
          <w:rFonts w:ascii="Arial Narrow" w:eastAsiaTheme="minorHAnsi" w:hAnsi="Arial Narrow"/>
          <w:lang w:eastAsia="en-US"/>
        </w:rPr>
        <w:t xml:space="preserve"> with </w:t>
      </w:r>
      <w:proofErr w:type="spellStart"/>
      <w:r w:rsidRPr="00221486">
        <w:rPr>
          <w:rFonts w:ascii="Arial Narrow" w:eastAsiaTheme="minorHAnsi" w:hAnsi="Arial Narrow"/>
          <w:lang w:eastAsia="en-US"/>
        </w:rPr>
        <w:t>biogenic</w:t>
      </w:r>
      <w:proofErr w:type="spellEnd"/>
      <w:r w:rsidRPr="00221486">
        <w:rPr>
          <w:rFonts w:ascii="Arial Narrow" w:eastAsiaTheme="minorHAnsi" w:hAnsi="Arial Narrow"/>
          <w:lang w:eastAsia="en-US"/>
        </w:rPr>
        <w:t xml:space="preserve"> </w:t>
      </w:r>
      <w:proofErr w:type="spellStart"/>
      <w:r w:rsidRPr="00221486">
        <w:rPr>
          <w:rFonts w:ascii="Arial Narrow" w:eastAsiaTheme="minorHAnsi" w:hAnsi="Arial Narrow"/>
          <w:lang w:eastAsia="en-US"/>
        </w:rPr>
        <w:t>oil</w:t>
      </w:r>
      <w:proofErr w:type="spellEnd"/>
      <w:r w:rsidRPr="00221486">
        <w:rPr>
          <w:rFonts w:ascii="Arial Narrow" w:eastAsiaTheme="minorHAnsi" w:hAnsi="Arial Narrow"/>
          <w:lang w:eastAsia="en-US"/>
        </w:rPr>
        <w:t xml:space="preserve"> </w:t>
      </w:r>
      <w:proofErr w:type="spellStart"/>
      <w:r w:rsidRPr="00221486">
        <w:rPr>
          <w:rFonts w:ascii="Arial Narrow" w:eastAsiaTheme="minorHAnsi" w:hAnsi="Arial Narrow"/>
          <w:lang w:eastAsia="en-US"/>
        </w:rPr>
        <w:t>binders</w:t>
      </w:r>
      <w:proofErr w:type="spellEnd"/>
      <w:r w:rsidRPr="00221486">
        <w:rPr>
          <w:rFonts w:ascii="Arial Narrow" w:eastAsiaTheme="minorHAnsi" w:hAnsi="Arial Narrow"/>
          <w:lang w:eastAsia="en-US"/>
        </w:rPr>
        <w:t>” przeprowadzona przez Wojewodę Zachodniopomorskiego - brak nieprawidłowości.</w:t>
      </w:r>
    </w:p>
    <w:p w14:paraId="046BFA73" w14:textId="77777777" w:rsidR="00221486" w:rsidRPr="00221486" w:rsidRDefault="00221486" w:rsidP="00221486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  <w:lang w:eastAsia="en-US"/>
        </w:rPr>
      </w:pPr>
    </w:p>
    <w:p w14:paraId="792CABD4" w14:textId="3D73B677" w:rsidR="00625C8E" w:rsidRPr="005B66D2" w:rsidRDefault="00221486" w:rsidP="0022148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 Narrow" w:hAnsi="Arial Narrow"/>
        </w:rPr>
      </w:pPr>
      <w:r w:rsidRPr="00221486">
        <w:rPr>
          <w:rFonts w:ascii="Arial Narrow" w:eastAsiaTheme="minorHAnsi" w:hAnsi="Arial Narrow"/>
          <w:lang w:eastAsia="en-US"/>
        </w:rPr>
        <w:t>Kontrola Powiatowej Stacji Sanitarno-Epidemiologicznej w DPD w Świnoujściu – brak nieprawidłowości i uwag pokontrolnych.</w:t>
      </w:r>
      <w:r w:rsidR="00410EFD" w:rsidRPr="005B66D2">
        <w:rPr>
          <w:rFonts w:ascii="Arial Narrow" w:hAnsi="Arial Narrow"/>
        </w:rPr>
        <w:t xml:space="preserve"> </w:t>
      </w:r>
    </w:p>
    <w:sectPr w:rsidR="00625C8E" w:rsidRPr="005B66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0944B" w14:textId="77777777" w:rsidR="007849D8" w:rsidRDefault="007849D8" w:rsidP="00730EF4">
      <w:pPr>
        <w:spacing w:after="0" w:line="240" w:lineRule="auto"/>
      </w:pPr>
      <w:r>
        <w:separator/>
      </w:r>
    </w:p>
  </w:endnote>
  <w:endnote w:type="continuationSeparator" w:id="0">
    <w:p w14:paraId="0F79F66D" w14:textId="77777777" w:rsidR="007849D8" w:rsidRDefault="007849D8" w:rsidP="0073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4470828"/>
      <w:docPartObj>
        <w:docPartGallery w:val="Page Numbers (Bottom of Page)"/>
        <w:docPartUnique/>
      </w:docPartObj>
    </w:sdtPr>
    <w:sdtEndPr/>
    <w:sdtContent>
      <w:p w14:paraId="7F9FB214" w14:textId="77777777" w:rsidR="00302EBE" w:rsidRDefault="00302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97">
          <w:rPr>
            <w:noProof/>
          </w:rPr>
          <w:t>3</w:t>
        </w:r>
        <w:r>
          <w:fldChar w:fldCharType="end"/>
        </w:r>
      </w:p>
    </w:sdtContent>
  </w:sdt>
  <w:p w14:paraId="2C7FACD7" w14:textId="77777777" w:rsidR="00302EBE" w:rsidRDefault="0030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D588" w14:textId="77777777" w:rsidR="007849D8" w:rsidRDefault="007849D8" w:rsidP="00730EF4">
      <w:pPr>
        <w:spacing w:after="0" w:line="240" w:lineRule="auto"/>
      </w:pPr>
      <w:r>
        <w:separator/>
      </w:r>
    </w:p>
  </w:footnote>
  <w:footnote w:type="continuationSeparator" w:id="0">
    <w:p w14:paraId="3CEEE225" w14:textId="77777777" w:rsidR="007849D8" w:rsidRDefault="007849D8" w:rsidP="0073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AE5"/>
    <w:multiLevelType w:val="hybridMultilevel"/>
    <w:tmpl w:val="0A000EE4"/>
    <w:lvl w:ilvl="0" w:tplc="82CA21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B91676"/>
    <w:multiLevelType w:val="hybridMultilevel"/>
    <w:tmpl w:val="C338DD64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621"/>
    <w:multiLevelType w:val="hybridMultilevel"/>
    <w:tmpl w:val="D6365FFA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305C"/>
    <w:multiLevelType w:val="hybridMultilevel"/>
    <w:tmpl w:val="046AD544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3E42"/>
    <w:multiLevelType w:val="hybridMultilevel"/>
    <w:tmpl w:val="52B0A44E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90EFC"/>
    <w:multiLevelType w:val="hybridMultilevel"/>
    <w:tmpl w:val="0E0C31EA"/>
    <w:lvl w:ilvl="0" w:tplc="9D928C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42BE"/>
    <w:multiLevelType w:val="hybridMultilevel"/>
    <w:tmpl w:val="59AC71C2"/>
    <w:lvl w:ilvl="0" w:tplc="999C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966C5"/>
    <w:multiLevelType w:val="hybridMultilevel"/>
    <w:tmpl w:val="A8EE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8E"/>
    <w:rsid w:val="0007198E"/>
    <w:rsid w:val="000B50AB"/>
    <w:rsid w:val="000D0EAC"/>
    <w:rsid w:val="000E1B46"/>
    <w:rsid w:val="001425D9"/>
    <w:rsid w:val="00221486"/>
    <w:rsid w:val="002B51EB"/>
    <w:rsid w:val="00302EBE"/>
    <w:rsid w:val="003816B7"/>
    <w:rsid w:val="00410EFD"/>
    <w:rsid w:val="00420589"/>
    <w:rsid w:val="00483397"/>
    <w:rsid w:val="004C25BD"/>
    <w:rsid w:val="004E3838"/>
    <w:rsid w:val="00577C86"/>
    <w:rsid w:val="00593B6A"/>
    <w:rsid w:val="005A1FBF"/>
    <w:rsid w:val="005B66D2"/>
    <w:rsid w:val="00625C8E"/>
    <w:rsid w:val="006415CE"/>
    <w:rsid w:val="006762AC"/>
    <w:rsid w:val="006B00FF"/>
    <w:rsid w:val="00730EF4"/>
    <w:rsid w:val="007572B0"/>
    <w:rsid w:val="007849D8"/>
    <w:rsid w:val="007D65E8"/>
    <w:rsid w:val="008559AA"/>
    <w:rsid w:val="0085778F"/>
    <w:rsid w:val="008962C4"/>
    <w:rsid w:val="00917F4C"/>
    <w:rsid w:val="009356FC"/>
    <w:rsid w:val="009536B0"/>
    <w:rsid w:val="00956EEC"/>
    <w:rsid w:val="0098102B"/>
    <w:rsid w:val="009F4DC5"/>
    <w:rsid w:val="00A848F0"/>
    <w:rsid w:val="00AA339B"/>
    <w:rsid w:val="00B074E0"/>
    <w:rsid w:val="00B508CE"/>
    <w:rsid w:val="00B71BC6"/>
    <w:rsid w:val="00B76B6F"/>
    <w:rsid w:val="00BC7878"/>
    <w:rsid w:val="00BD487D"/>
    <w:rsid w:val="00C17D5F"/>
    <w:rsid w:val="00C235A9"/>
    <w:rsid w:val="00C319AA"/>
    <w:rsid w:val="00C34B1D"/>
    <w:rsid w:val="00CD459C"/>
    <w:rsid w:val="00D941DC"/>
    <w:rsid w:val="00DB6F2F"/>
    <w:rsid w:val="00DD0DE3"/>
    <w:rsid w:val="00DD64DB"/>
    <w:rsid w:val="00E95253"/>
    <w:rsid w:val="00ED6BF3"/>
    <w:rsid w:val="00F05063"/>
    <w:rsid w:val="00F17ABF"/>
    <w:rsid w:val="00F17EE1"/>
    <w:rsid w:val="00F257BF"/>
    <w:rsid w:val="00F34EE1"/>
    <w:rsid w:val="00F76FEA"/>
    <w:rsid w:val="00FC39F3"/>
    <w:rsid w:val="00FD2B9A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2CD46"/>
  <w15:chartTrackingRefBased/>
  <w15:docId w15:val="{7A6F683E-666E-4DA3-AD5F-521AC2C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625C8E"/>
    <w:pPr>
      <w:widowControl w:val="0"/>
      <w:autoSpaceDE w:val="0"/>
      <w:autoSpaceDN w:val="0"/>
      <w:adjustRightInd w:val="0"/>
      <w:spacing w:after="0" w:line="319" w:lineRule="exact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5C8E"/>
    <w:pPr>
      <w:spacing w:after="0" w:line="240" w:lineRule="auto"/>
    </w:pPr>
    <w:rPr>
      <w:rFonts w:ascii="Microsoft Sans Serif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F4"/>
  </w:style>
  <w:style w:type="paragraph" w:styleId="Stopka">
    <w:name w:val="footer"/>
    <w:basedOn w:val="Normalny"/>
    <w:link w:val="StopkaZnak"/>
    <w:uiPriority w:val="99"/>
    <w:unhideWhenUsed/>
    <w:rsid w:val="007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F4"/>
  </w:style>
  <w:style w:type="paragraph" w:styleId="Tekstdymka">
    <w:name w:val="Balloon Text"/>
    <w:basedOn w:val="Normalny"/>
    <w:link w:val="TekstdymkaZnak"/>
    <w:uiPriority w:val="99"/>
    <w:semiHidden/>
    <w:unhideWhenUsed/>
    <w:rsid w:val="00CD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F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5A1FB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5A1FBF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A8E3-9EE6-4B7E-8067-C74AC0B1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Wojniłko</dc:creator>
  <cp:keywords/>
  <dc:description/>
  <cp:lastModifiedBy>Katarzyna Prill</cp:lastModifiedBy>
  <cp:revision>2</cp:revision>
  <cp:lastPrinted>2018-03-07T11:11:00Z</cp:lastPrinted>
  <dcterms:created xsi:type="dcterms:W3CDTF">2021-02-25T12:34:00Z</dcterms:created>
  <dcterms:modified xsi:type="dcterms:W3CDTF">2021-02-25T12:34:00Z</dcterms:modified>
</cp:coreProperties>
</file>