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BBA4" w14:textId="0F6525F6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5B66D2">
        <w:rPr>
          <w:rFonts w:ascii="Arial Narrow" w:eastAsia="Times New Roman" w:hAnsi="Arial Narrow" w:cs="Times New Roman"/>
          <w:b/>
          <w:bCs/>
          <w:lang w:eastAsia="pl-PL"/>
        </w:rPr>
        <w:t>UZASADNIENIE</w:t>
      </w:r>
      <w:r w:rsidR="005B66D2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5B66D2">
        <w:rPr>
          <w:rFonts w:ascii="Arial Narrow" w:eastAsia="Times New Roman" w:hAnsi="Arial Narrow" w:cs="Times New Roman"/>
          <w:b/>
          <w:bCs/>
          <w:lang w:eastAsia="pl-PL"/>
        </w:rPr>
        <w:t>do oświadczenia Akademii Morskiej w Szczecinie</w:t>
      </w:r>
      <w:r w:rsidR="005B66D2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5B66D2">
        <w:rPr>
          <w:rFonts w:ascii="Arial Narrow" w:eastAsia="Times New Roman" w:hAnsi="Arial Narrow" w:cs="Times New Roman"/>
          <w:b/>
          <w:bCs/>
          <w:lang w:eastAsia="pl-PL"/>
        </w:rPr>
        <w:t>o stanie kontroli zarządczej za 20</w:t>
      </w:r>
      <w:r w:rsidR="00221486">
        <w:rPr>
          <w:rFonts w:ascii="Arial Narrow" w:eastAsia="Times New Roman" w:hAnsi="Arial Narrow" w:cs="Times New Roman"/>
          <w:b/>
          <w:bCs/>
          <w:lang w:eastAsia="pl-PL"/>
        </w:rPr>
        <w:t>2</w:t>
      </w:r>
      <w:r w:rsidR="00BC3309">
        <w:rPr>
          <w:rFonts w:ascii="Arial Narrow" w:eastAsia="Times New Roman" w:hAnsi="Arial Narrow" w:cs="Times New Roman"/>
          <w:b/>
          <w:bCs/>
          <w:lang w:eastAsia="pl-PL"/>
        </w:rPr>
        <w:t>1</w:t>
      </w:r>
      <w:r w:rsidR="005B66D2">
        <w:rPr>
          <w:rFonts w:ascii="Arial Narrow" w:eastAsia="Times New Roman" w:hAnsi="Arial Narrow" w:cs="Times New Roman"/>
          <w:b/>
          <w:bCs/>
          <w:lang w:eastAsia="pl-PL"/>
        </w:rPr>
        <w:t xml:space="preserve"> rok</w:t>
      </w:r>
    </w:p>
    <w:p w14:paraId="11643096" w14:textId="77777777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4BA8B233" w14:textId="77777777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Cs/>
          <w:lang w:eastAsia="pl-PL"/>
        </w:rPr>
      </w:pPr>
      <w:r w:rsidRPr="005B66D2">
        <w:rPr>
          <w:rFonts w:ascii="Arial Narrow" w:eastAsia="Times New Roman" w:hAnsi="Arial Narrow" w:cs="Times New Roman"/>
          <w:bCs/>
          <w:lang w:eastAsia="pl-PL"/>
        </w:rPr>
        <w:t xml:space="preserve">Omówienie wyników monitoringu i samooceny kontroli zarządczej w jednostce, informacje uzyskane </w:t>
      </w:r>
      <w:r w:rsidRPr="005B66D2">
        <w:rPr>
          <w:rFonts w:ascii="Arial Narrow" w:eastAsia="Times New Roman" w:hAnsi="Arial Narrow" w:cs="Times New Roman"/>
          <w:bCs/>
          <w:lang w:eastAsia="pl-PL"/>
        </w:rPr>
        <w:br/>
        <w:t>z procesu zarządzania ryzykiem oraz z przeprowadzonych audytów i kontroli, z uwzględnieniem ewentualnie stwierdzonych słabości kontroli zarządczej oraz planowanych działań, które zostały lub zostaną podjęte w celu poprawy funkcjonowania kontroli zarządczej:</w:t>
      </w:r>
    </w:p>
    <w:p w14:paraId="21C921DA" w14:textId="77777777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3C245B12" w14:textId="77777777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 xml:space="preserve">Omówienie </w:t>
      </w:r>
      <w:r w:rsidR="0098102B" w:rsidRPr="005B66D2">
        <w:rPr>
          <w:rFonts w:ascii="Arial Narrow" w:eastAsia="Times New Roman" w:hAnsi="Arial Narrow" w:cs="Times New Roman"/>
          <w:b/>
          <w:lang w:eastAsia="pl-PL"/>
        </w:rPr>
        <w:t>działań dotyczących monitorowania poszczególnych elementów systemu kontroli zarządczej, w tym</w:t>
      </w:r>
      <w:r w:rsidR="00593B6A" w:rsidRPr="005B66D2">
        <w:rPr>
          <w:rFonts w:ascii="Arial Narrow" w:eastAsia="Times New Roman" w:hAnsi="Arial Narrow" w:cs="Times New Roman"/>
          <w:b/>
          <w:lang w:eastAsia="pl-PL"/>
        </w:rPr>
        <w:t xml:space="preserve"> celów i zadań ujętych w planie działalności jednostki</w:t>
      </w:r>
      <w:r w:rsidRPr="005B66D2">
        <w:rPr>
          <w:rFonts w:ascii="Arial Narrow" w:eastAsia="Times New Roman" w:hAnsi="Arial Narrow" w:cs="Times New Roman"/>
          <w:b/>
          <w:lang w:eastAsia="pl-PL"/>
        </w:rPr>
        <w:t>:</w:t>
      </w:r>
    </w:p>
    <w:p w14:paraId="59C6A831" w14:textId="77777777" w:rsidR="008962C4" w:rsidRPr="005B66D2" w:rsidRDefault="008962C4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72A54DDE" w14:textId="5F62969E" w:rsidR="00221486" w:rsidRDefault="00BC3309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>Plan działalności Uczelni na rok 2021 dotyczący osiągniecia celów / wskaźników, dla poszczególnych jednostek organizacyjnych został wykonany (7 z 8 celów operacyjnych służących realizacji 3 celów strategicznych Uczelni wykonanych w planowanych wartościach, w tym wszystkie cele strategiczne i 5 operacyjnych wykonano ponad założoną wartość). Cel operacyjny „Wspieranie badan naukowych charakteryzujących się potencjałem wdrożeniowym” nie został zrealizowany w planowanej wartości miernika: Liczba złożonych wniosków patentowych (zaplanowano 4-6 wniosków, zrealizowano 2 wnioski). Powodem braku pełnej realizacji było niewykonanie zobowiązań związanych z prowadzeniem postępowań przygotowawczych do złożenia wniosków patentowych przez ówczesnego rzecznika patentowego Uczelni (wprowadzono działania korygujące w postaci zmiany na stanowisku rzecznika patentowego) oraz stan prac nad wynalazkami, które uniemożliwiały wnioskowanie o patent bez ryzyka odrzucenia wniosku.</w:t>
      </w:r>
    </w:p>
    <w:p w14:paraId="64391B1D" w14:textId="77777777" w:rsidR="00BC3309" w:rsidRDefault="00BC3309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14:paraId="115E9F2C" w14:textId="099D4D26" w:rsidR="00420589" w:rsidRPr="005B66D2" w:rsidRDefault="00420589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>Omówienie wyników samooceny kontroli zarządczej:</w:t>
      </w:r>
    </w:p>
    <w:p w14:paraId="3B294C3D" w14:textId="6F891090" w:rsidR="00221486" w:rsidRDefault="00BC3309" w:rsidP="00483397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>Kierownicy pionów przedłożyli Rektorowi Akademii Morskiej w Szczecinie oświadczenia cząstkowe dot. funkcjonowania kontroli zarządczej w podległych im pionach w 2021 r. 100% przedłożonych Rektorowi oświadczeń potwierdziło, iż w jednostkach organizacyjnych objętych systemem kontroli zarządczej w roku sprawozdawczym, system kontroli zarządczej funkcjonował w stopniu wystarczającym, był adekwatny, skuteczny i efektywny.</w:t>
      </w:r>
    </w:p>
    <w:p w14:paraId="784D65C9" w14:textId="77777777" w:rsidR="00BC3309" w:rsidRDefault="00BC3309" w:rsidP="00483397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14:paraId="78FEC92B" w14:textId="2E38267D" w:rsidR="00483397" w:rsidRPr="00483397" w:rsidRDefault="00483397" w:rsidP="00483397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483397">
        <w:rPr>
          <w:rFonts w:ascii="Arial Narrow" w:eastAsia="Times New Roman" w:hAnsi="Arial Narrow" w:cs="Times New Roman"/>
          <w:b/>
          <w:lang w:eastAsia="pl-PL"/>
        </w:rPr>
        <w:t>Omówienie wyników oceny zarządzania ryzykiem w kontroli zarządczej:</w:t>
      </w:r>
    </w:p>
    <w:p w14:paraId="075FAB92" w14:textId="77777777" w:rsidR="00BC3309" w:rsidRPr="00BC3309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 xml:space="preserve">Ocena zarządzania ryzykiem została sporządzona na podstawie przedłożonych przez jednostki dokumentów tj.:  </w:t>
      </w:r>
    </w:p>
    <w:p w14:paraId="7C45B396" w14:textId="77777777" w:rsidR="00BC3309" w:rsidRPr="00BC3309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></w:t>
      </w:r>
      <w:r w:rsidRPr="00BC3309">
        <w:rPr>
          <w:rFonts w:ascii="Arial Narrow" w:eastAsia="Times New Roman" w:hAnsi="Arial Narrow" w:cs="Times New Roman"/>
          <w:lang w:eastAsia="pl-PL"/>
        </w:rPr>
        <w:tab/>
        <w:t>Plan działalności Akademii Morskiej w Szczecinie na rok 2021,</w:t>
      </w:r>
    </w:p>
    <w:p w14:paraId="19078080" w14:textId="77777777" w:rsidR="00BC3309" w:rsidRPr="00BC3309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></w:t>
      </w:r>
      <w:r w:rsidRPr="00BC3309">
        <w:rPr>
          <w:rFonts w:ascii="Arial Narrow" w:eastAsia="Times New Roman" w:hAnsi="Arial Narrow" w:cs="Times New Roman"/>
          <w:lang w:eastAsia="pl-PL"/>
        </w:rPr>
        <w:tab/>
        <w:t>Oświadczenia cząstkowe kierowników pionów dotyczące funkcjonowania kontroli zarządczej za rok 2021,</w:t>
      </w:r>
    </w:p>
    <w:p w14:paraId="4FD95D7B" w14:textId="77777777" w:rsidR="00BC3309" w:rsidRPr="00BC3309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></w:t>
      </w:r>
      <w:r w:rsidRPr="00BC3309">
        <w:rPr>
          <w:rFonts w:ascii="Arial Narrow" w:eastAsia="Times New Roman" w:hAnsi="Arial Narrow" w:cs="Times New Roman"/>
          <w:lang w:eastAsia="pl-PL"/>
        </w:rPr>
        <w:tab/>
        <w:t>raporty kierowników pionów wskazanych do realizacji zadań ujętych w Planie działalności Akademii Morskiej w Szczecinie na rok 2021, na dzień 30.06.2021 r., 30.09.2021 r. oraz na dzień 31.12.2021 r. dotyczące monitorowania stopnia realizacji celów.</w:t>
      </w:r>
    </w:p>
    <w:p w14:paraId="60E40D40" w14:textId="77777777" w:rsidR="00BC3309" w:rsidRPr="00BC3309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27DD3ABA" w14:textId="77777777" w:rsidR="00BC3309" w:rsidRPr="00BC3309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lastRenderedPageBreak/>
        <w:t xml:space="preserve">Dokumenty zostały wygenerowane w odpowiednich, wskazanych do realizacji poszczególnych celów </w:t>
      </w:r>
    </w:p>
    <w:p w14:paraId="5FC89F21" w14:textId="65C667A8" w:rsidR="00625C8E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>i zadań jednostkach organizacyjnych, ujętych w systemie kontroli zarządczej i podpisane przez osoby odpowiedzialne, kierowników pionów lub osoby przez nie delegowane. Formularze, na których sporządzono dokumenty były aktualne i zgodne ze wzorami zamieszczonymi w Komunikacie Ministra Infrastruktury z dnia 17 grudnia 2021 r. w sprawie szczegółowych wytycznych w zakresie kontroli zarządczej dla działów administracji rządowej – transport, żegluga śródlądowa, gospodarka morska oraz gospodarka wodna.. Monitoring zidentyfikowanych i ocenionych ryzyk prowadzony był w wersji elektronicznej.</w:t>
      </w:r>
    </w:p>
    <w:p w14:paraId="07839324" w14:textId="77777777" w:rsidR="00BC3309" w:rsidRPr="005B66D2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2E8D9652" w14:textId="77777777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>Informacje uzyskane z przeprowadzonych audytów wewnętrznych:</w:t>
      </w:r>
    </w:p>
    <w:p w14:paraId="2A369DDF" w14:textId="77777777" w:rsidR="00BC3309" w:rsidRPr="00BC3309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>Audyt „Szkoła doktorska" – 01.10.2020 – 31.10.2021 r. – wydano zalecenia. Ocena pozytywna, ryzyko oceniono jako niskie.</w:t>
      </w:r>
    </w:p>
    <w:p w14:paraId="0C533A00" w14:textId="77777777" w:rsidR="00BC3309" w:rsidRPr="00BC3309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49517D74" w14:textId="34790203" w:rsidR="00221486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>Audyt „Świadczenie usług badawczych" – 01.11.2020 – 31.10.2021 r. – wydano zalecenia. Ocena pozytywna, ryzyko oceniono jako średnie.</w:t>
      </w:r>
    </w:p>
    <w:p w14:paraId="214F0B21" w14:textId="77777777" w:rsidR="00BC3309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14:paraId="0ABFDD1C" w14:textId="4240C1A4" w:rsidR="00625C8E" w:rsidRPr="005B66D2" w:rsidRDefault="0098102B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 xml:space="preserve">Informacje uzyskane </w:t>
      </w:r>
      <w:r w:rsidR="00F257BF" w:rsidRPr="005B66D2">
        <w:rPr>
          <w:rFonts w:ascii="Arial Narrow" w:eastAsia="Times New Roman" w:hAnsi="Arial Narrow" w:cs="Times New Roman"/>
          <w:b/>
          <w:lang w:eastAsia="pl-PL"/>
        </w:rPr>
        <w:t>w wyniku</w:t>
      </w:r>
      <w:r w:rsidRPr="005B66D2">
        <w:rPr>
          <w:rFonts w:ascii="Arial Narrow" w:eastAsia="Times New Roman" w:hAnsi="Arial Narrow" w:cs="Times New Roman"/>
          <w:b/>
          <w:lang w:eastAsia="pl-PL"/>
        </w:rPr>
        <w:t xml:space="preserve"> przeprowadzonych audytów zewnętrznych</w:t>
      </w:r>
      <w:r w:rsidRPr="005B66D2">
        <w:rPr>
          <w:rFonts w:ascii="Arial Narrow" w:eastAsia="Times New Roman" w:hAnsi="Arial Narrow" w:cs="Times New Roman"/>
          <w:lang w:eastAsia="pl-PL"/>
        </w:rPr>
        <w:t>:</w:t>
      </w:r>
    </w:p>
    <w:p w14:paraId="584D62AD" w14:textId="77777777" w:rsidR="00BC3309" w:rsidRPr="00BC3309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 xml:space="preserve">Audyty zewnętrzne Ministerstwa Infrastruktury przeprowadzone na zgodności kształcenia </w:t>
      </w:r>
    </w:p>
    <w:p w14:paraId="2BCF6482" w14:textId="77777777" w:rsidR="00BC3309" w:rsidRPr="00BC3309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 xml:space="preserve">z postanowieniami Konwencji STCW i ustawy o bezpieczeństwie morskim potwierdziły przyznanie uprawnień do prowadzenia szkoleń w poszczególnych ośrodkach szkoleniowych Akademii Morskiej </w:t>
      </w:r>
    </w:p>
    <w:p w14:paraId="4E4FAB03" w14:textId="77777777" w:rsidR="00BC3309" w:rsidRPr="00BC3309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>w Szczecinie. W trakcie audytów nie stwierdzono niezgodności.</w:t>
      </w:r>
    </w:p>
    <w:p w14:paraId="61607F7C" w14:textId="77777777" w:rsidR="00BC3309" w:rsidRPr="00BC3309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70977788" w14:textId="1493F635" w:rsidR="00F257BF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>Audyty zewnętrzne Systemów Zarządzania Jakością w poszczególnych jednostkach Akademii Morskiej w Szczecinie przeprowadzone przez Lloyd’s Register potwierdziły skuteczne i efektywne funkcjonowanie systemów w certyfikowanych zakresach. W trakcie audytu nie stwierdzono niezgodności.</w:t>
      </w:r>
    </w:p>
    <w:p w14:paraId="0B590C2D" w14:textId="77777777" w:rsidR="00BC3309" w:rsidRPr="005B66D2" w:rsidRDefault="00BC3309" w:rsidP="00BC3309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7DD19569" w14:textId="77777777" w:rsidR="00625C8E" w:rsidRPr="005B66D2" w:rsidRDefault="00625C8E" w:rsidP="005B66D2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 xml:space="preserve">Informacje uzyskane </w:t>
      </w:r>
      <w:r w:rsidR="00A848F0" w:rsidRPr="005B66D2">
        <w:rPr>
          <w:rFonts w:ascii="Arial Narrow" w:eastAsia="Times New Roman" w:hAnsi="Arial Narrow" w:cs="Times New Roman"/>
          <w:b/>
          <w:lang w:eastAsia="pl-PL"/>
        </w:rPr>
        <w:t xml:space="preserve">w wyniku </w:t>
      </w:r>
      <w:r w:rsidRPr="005B66D2">
        <w:rPr>
          <w:rFonts w:ascii="Arial Narrow" w:eastAsia="Times New Roman" w:hAnsi="Arial Narrow" w:cs="Times New Roman"/>
          <w:b/>
          <w:lang w:eastAsia="pl-PL"/>
        </w:rPr>
        <w:t>przeprowadzonych kontroli wewnętrznych:</w:t>
      </w:r>
    </w:p>
    <w:p w14:paraId="0D93B82A" w14:textId="77777777" w:rsidR="00BC3309" w:rsidRPr="00BC3309" w:rsidRDefault="00BC3309" w:rsidP="00BC330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 xml:space="preserve">Zatwierdzony w dniu 22 grudnia 2020 r. plan kontroli wewnętrznej na 2021 r. przewidywał przeprowadzenie dwóch kontroli mających na celu ustalenie stanu faktycznego w zakresie kontrolowanych działalności, rzetelne jego udokumentowanie oraz dokonanie oceny. </w:t>
      </w:r>
    </w:p>
    <w:p w14:paraId="770CD994" w14:textId="77777777" w:rsidR="00BC3309" w:rsidRPr="00BC3309" w:rsidRDefault="00BC3309" w:rsidP="00BC330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>W okresie sprawozdawczym Rektor Akademii Morskiej w Szczecinie nie dokonał zmian w planie kontroli wewnętrznych na 2021 r.</w:t>
      </w:r>
    </w:p>
    <w:p w14:paraId="5BE89D4A" w14:textId="77777777" w:rsidR="00BC3309" w:rsidRDefault="00BC3309" w:rsidP="00BC330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4303F70E" w14:textId="066B42A6" w:rsidR="00BC3309" w:rsidRPr="00BC3309" w:rsidRDefault="00BC3309" w:rsidP="00BC330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>Zakres kontroli przeprowadzonych w 2021 r. obejmował:</w:t>
      </w:r>
    </w:p>
    <w:p w14:paraId="0B402647" w14:textId="77777777" w:rsidR="00BC3309" w:rsidRDefault="00BC3309" w:rsidP="00BC330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0A29AA55" w14:textId="11891C65" w:rsidR="00BC3309" w:rsidRPr="00BC3309" w:rsidRDefault="00BC3309" w:rsidP="00BC330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>Zbadanie organizacji procesu kształcenia na odległość, warunków i zasad prowadzenia kształcenia na odległość, zasad przygotowywania i udostępniania materiałów dydaktycznych, bieżącej kontroli aktywności nauczycieli akademickich prowadzących zajęcia dydaktyczne</w:t>
      </w:r>
      <w:r>
        <w:rPr>
          <w:rFonts w:ascii="Arial Narrow" w:eastAsia="Times New Roman" w:hAnsi="Arial Narrow" w:cs="Times New Roman"/>
          <w:lang w:eastAsia="pl-PL"/>
        </w:rPr>
        <w:t xml:space="preserve"> – nie ujawniono niezgodności, wystawiono zalecenia.</w:t>
      </w:r>
    </w:p>
    <w:p w14:paraId="7B7834F9" w14:textId="77777777" w:rsidR="00BC3309" w:rsidRPr="00BC3309" w:rsidRDefault="00BC3309" w:rsidP="00BC330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3A6F82AC" w14:textId="38B99AD7" w:rsidR="00221486" w:rsidRDefault="00BC3309" w:rsidP="00BC330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BC3309">
        <w:rPr>
          <w:rFonts w:ascii="Arial Narrow" w:eastAsia="Times New Roman" w:hAnsi="Arial Narrow" w:cs="Times New Roman"/>
          <w:lang w:eastAsia="pl-PL"/>
        </w:rPr>
        <w:t>Sprawdzenie prawidłowości realizacji inwestycji prowadzonych przez Uczelnię przy ul. Willowej 2 w Szczecinie w tym zbadanie prawidłowości w przeprowadzeniu postepowań przetargowych, ustalenie nieprawidłowości w realizacji postępowań przetargowych i podejmowanych działań, ich negatywnych następstw oraz zbadanie zgodności działania pracowników odpowiedzialnych za przeprowadzenie postępowań przetargowych z interesem gospodarczym Uczelni i z obowiązującymi przepisami prawa</w:t>
      </w:r>
      <w:r>
        <w:rPr>
          <w:rFonts w:ascii="Arial Narrow" w:eastAsia="Times New Roman" w:hAnsi="Arial Narrow" w:cs="Times New Roman"/>
          <w:lang w:eastAsia="pl-PL"/>
        </w:rPr>
        <w:t xml:space="preserve"> – ujawniono niezgodności</w:t>
      </w:r>
      <w:r w:rsidRPr="00BC3309">
        <w:rPr>
          <w:rFonts w:ascii="Arial Narrow" w:eastAsia="Times New Roman" w:hAnsi="Arial Narrow" w:cs="Times New Roman"/>
          <w:lang w:eastAsia="pl-PL"/>
        </w:rPr>
        <w:t xml:space="preserve">.  </w:t>
      </w:r>
    </w:p>
    <w:p w14:paraId="20DBE3CC" w14:textId="77777777" w:rsidR="00BC3309" w:rsidRDefault="00BC3309" w:rsidP="00BC3309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14:paraId="4069D6B8" w14:textId="77777777" w:rsidR="00625C8E" w:rsidRPr="005B66D2" w:rsidRDefault="00625C8E" w:rsidP="005B66D2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5B66D2">
        <w:rPr>
          <w:rFonts w:ascii="Arial Narrow" w:eastAsia="Times New Roman" w:hAnsi="Arial Narrow" w:cs="Times New Roman"/>
          <w:b/>
          <w:lang w:eastAsia="pl-PL"/>
        </w:rPr>
        <w:t>Informacje uzyskane w wyniku przeprowadzonych kontroli zewnętrznych:</w:t>
      </w:r>
    </w:p>
    <w:p w14:paraId="4D14BEF4" w14:textId="3FC627AC" w:rsidR="00BC3309" w:rsidRPr="00BC3309" w:rsidRDefault="00BC3309" w:rsidP="00BC3309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  <w:r w:rsidRPr="00BC3309">
        <w:rPr>
          <w:rFonts w:ascii="Arial Narrow" w:hAnsi="Arial Narrow"/>
        </w:rPr>
        <w:t>Kontrola projektu „Akademia Przyszłości” przeprowadzona przez NCBIR - 26 – 31.03.2021 r. - brak nieprawidłowości, jedno uchybienie dotyczące ryzyka niezrealizowania założeń merytorycznych i nieosiągnięcia wskaźników.</w:t>
      </w:r>
    </w:p>
    <w:p w14:paraId="2FEE659E" w14:textId="77777777" w:rsidR="00BC3309" w:rsidRPr="00BC3309" w:rsidRDefault="00BC3309" w:rsidP="00BC3309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  <w:lang w:eastAsia="en-US"/>
        </w:rPr>
      </w:pPr>
    </w:p>
    <w:p w14:paraId="67BD231B" w14:textId="77777777" w:rsidR="00BC3309" w:rsidRPr="00BC3309" w:rsidRDefault="00BC3309" w:rsidP="00BC3309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  <w:r w:rsidRPr="00BC3309">
        <w:rPr>
          <w:rFonts w:ascii="Arial Narrow" w:hAnsi="Arial Narrow"/>
        </w:rPr>
        <w:t>Kontrola projektu „South Coast Baltic” przeprowadzona przez Wojewodę Zachodniopomorskiego 10-22.02.2021 r. - nie stwierdzono nieprawidłowości.</w:t>
      </w:r>
    </w:p>
    <w:p w14:paraId="5DF8B24D" w14:textId="77777777" w:rsidR="00BC3309" w:rsidRPr="00BC3309" w:rsidRDefault="00BC3309" w:rsidP="00BC3309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  <w:lang w:eastAsia="en-US"/>
        </w:rPr>
      </w:pPr>
    </w:p>
    <w:p w14:paraId="28DD189A" w14:textId="77777777" w:rsidR="00BC3309" w:rsidRPr="00BC3309" w:rsidRDefault="00BC3309" w:rsidP="00BC3309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  <w:r w:rsidRPr="00BC3309">
        <w:rPr>
          <w:rFonts w:ascii="Arial Narrow" w:hAnsi="Arial Narrow"/>
        </w:rPr>
        <w:t>Kontrola Powiatowej Inspekcji Pracy - 18,19,25.05, 9.06.2021 r. – 1 wystąpienie pokontrolne dot. czasu pracy pracowników.</w:t>
      </w:r>
    </w:p>
    <w:p w14:paraId="792CABD4" w14:textId="7E43B122" w:rsidR="00625C8E" w:rsidRPr="005B66D2" w:rsidRDefault="00625C8E" w:rsidP="00BC3309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 Narrow" w:hAnsi="Arial Narrow"/>
        </w:rPr>
      </w:pPr>
    </w:p>
    <w:sectPr w:rsidR="00625C8E" w:rsidRPr="005B66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944B" w14:textId="77777777" w:rsidR="007849D8" w:rsidRDefault="007849D8" w:rsidP="00730EF4">
      <w:pPr>
        <w:spacing w:after="0" w:line="240" w:lineRule="auto"/>
      </w:pPr>
      <w:r>
        <w:separator/>
      </w:r>
    </w:p>
  </w:endnote>
  <w:endnote w:type="continuationSeparator" w:id="0">
    <w:p w14:paraId="0F79F66D" w14:textId="77777777" w:rsidR="007849D8" w:rsidRDefault="007849D8" w:rsidP="0073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470828"/>
      <w:docPartObj>
        <w:docPartGallery w:val="Page Numbers (Bottom of Page)"/>
        <w:docPartUnique/>
      </w:docPartObj>
    </w:sdtPr>
    <w:sdtEndPr/>
    <w:sdtContent>
      <w:p w14:paraId="7F9FB214" w14:textId="77777777" w:rsidR="00302EBE" w:rsidRDefault="00302E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397">
          <w:rPr>
            <w:noProof/>
          </w:rPr>
          <w:t>3</w:t>
        </w:r>
        <w:r>
          <w:fldChar w:fldCharType="end"/>
        </w:r>
      </w:p>
    </w:sdtContent>
  </w:sdt>
  <w:p w14:paraId="2C7FACD7" w14:textId="77777777" w:rsidR="00302EBE" w:rsidRDefault="00302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D588" w14:textId="77777777" w:rsidR="007849D8" w:rsidRDefault="007849D8" w:rsidP="00730EF4">
      <w:pPr>
        <w:spacing w:after="0" w:line="240" w:lineRule="auto"/>
      </w:pPr>
      <w:r>
        <w:separator/>
      </w:r>
    </w:p>
  </w:footnote>
  <w:footnote w:type="continuationSeparator" w:id="0">
    <w:p w14:paraId="3CEEE225" w14:textId="77777777" w:rsidR="007849D8" w:rsidRDefault="007849D8" w:rsidP="00730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AE5"/>
    <w:multiLevelType w:val="hybridMultilevel"/>
    <w:tmpl w:val="0A000EE4"/>
    <w:lvl w:ilvl="0" w:tplc="82CA21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8B91676"/>
    <w:multiLevelType w:val="hybridMultilevel"/>
    <w:tmpl w:val="C338DD64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621"/>
    <w:multiLevelType w:val="hybridMultilevel"/>
    <w:tmpl w:val="D6365FFA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E305C"/>
    <w:multiLevelType w:val="hybridMultilevel"/>
    <w:tmpl w:val="046AD544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A3E42"/>
    <w:multiLevelType w:val="hybridMultilevel"/>
    <w:tmpl w:val="52B0A44E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90EFC"/>
    <w:multiLevelType w:val="hybridMultilevel"/>
    <w:tmpl w:val="0E0C31EA"/>
    <w:lvl w:ilvl="0" w:tplc="9D928C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042BE"/>
    <w:multiLevelType w:val="hybridMultilevel"/>
    <w:tmpl w:val="59AC71C2"/>
    <w:lvl w:ilvl="0" w:tplc="999C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966C5"/>
    <w:multiLevelType w:val="hybridMultilevel"/>
    <w:tmpl w:val="A8EE3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8E"/>
    <w:rsid w:val="0007198E"/>
    <w:rsid w:val="000B50AB"/>
    <w:rsid w:val="000D0EAC"/>
    <w:rsid w:val="000E1B46"/>
    <w:rsid w:val="001425D9"/>
    <w:rsid w:val="00221486"/>
    <w:rsid w:val="002B51EB"/>
    <w:rsid w:val="00302EBE"/>
    <w:rsid w:val="003816B7"/>
    <w:rsid w:val="00410EFD"/>
    <w:rsid w:val="00420589"/>
    <w:rsid w:val="00483397"/>
    <w:rsid w:val="004C25BD"/>
    <w:rsid w:val="004E3838"/>
    <w:rsid w:val="00577C86"/>
    <w:rsid w:val="00593B6A"/>
    <w:rsid w:val="005A1FBF"/>
    <w:rsid w:val="005B66D2"/>
    <w:rsid w:val="00625C8E"/>
    <w:rsid w:val="006415CE"/>
    <w:rsid w:val="006762AC"/>
    <w:rsid w:val="006B00FF"/>
    <w:rsid w:val="00730EF4"/>
    <w:rsid w:val="007572B0"/>
    <w:rsid w:val="007849D8"/>
    <w:rsid w:val="007D65E8"/>
    <w:rsid w:val="008559AA"/>
    <w:rsid w:val="0085778F"/>
    <w:rsid w:val="008962C4"/>
    <w:rsid w:val="00917F4C"/>
    <w:rsid w:val="009356FC"/>
    <w:rsid w:val="009536B0"/>
    <w:rsid w:val="00956EEC"/>
    <w:rsid w:val="0098102B"/>
    <w:rsid w:val="009F4DC5"/>
    <w:rsid w:val="00A848F0"/>
    <w:rsid w:val="00AA339B"/>
    <w:rsid w:val="00B074E0"/>
    <w:rsid w:val="00B508CE"/>
    <w:rsid w:val="00B71BC6"/>
    <w:rsid w:val="00B76B6F"/>
    <w:rsid w:val="00BC3309"/>
    <w:rsid w:val="00BC7878"/>
    <w:rsid w:val="00BD487D"/>
    <w:rsid w:val="00C17D5F"/>
    <w:rsid w:val="00C235A9"/>
    <w:rsid w:val="00C319AA"/>
    <w:rsid w:val="00C34B1D"/>
    <w:rsid w:val="00CD459C"/>
    <w:rsid w:val="00D941DC"/>
    <w:rsid w:val="00DB6F2F"/>
    <w:rsid w:val="00DD0DE3"/>
    <w:rsid w:val="00DD64DB"/>
    <w:rsid w:val="00E95253"/>
    <w:rsid w:val="00ED6BF3"/>
    <w:rsid w:val="00F05063"/>
    <w:rsid w:val="00F17ABF"/>
    <w:rsid w:val="00F17EE1"/>
    <w:rsid w:val="00F257BF"/>
    <w:rsid w:val="00F34EE1"/>
    <w:rsid w:val="00F76FEA"/>
    <w:rsid w:val="00FC39F3"/>
    <w:rsid w:val="00FD2B9A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CD46"/>
  <w15:chartTrackingRefBased/>
  <w15:docId w15:val="{7A6F683E-666E-4DA3-AD5F-521AC2C9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625C8E"/>
    <w:pPr>
      <w:widowControl w:val="0"/>
      <w:autoSpaceDE w:val="0"/>
      <w:autoSpaceDN w:val="0"/>
      <w:adjustRightInd w:val="0"/>
      <w:spacing w:after="0" w:line="319" w:lineRule="exact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5C8E"/>
    <w:pPr>
      <w:spacing w:after="0" w:line="240" w:lineRule="auto"/>
    </w:pPr>
    <w:rPr>
      <w:rFonts w:ascii="Microsoft Sans Serif"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EF4"/>
  </w:style>
  <w:style w:type="paragraph" w:styleId="Stopka">
    <w:name w:val="footer"/>
    <w:basedOn w:val="Normalny"/>
    <w:link w:val="StopkaZnak"/>
    <w:uiPriority w:val="99"/>
    <w:unhideWhenUsed/>
    <w:rsid w:val="0073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EF4"/>
  </w:style>
  <w:style w:type="paragraph" w:styleId="Tekstdymka">
    <w:name w:val="Balloon Text"/>
    <w:basedOn w:val="Normalny"/>
    <w:link w:val="TekstdymkaZnak"/>
    <w:uiPriority w:val="99"/>
    <w:semiHidden/>
    <w:unhideWhenUsed/>
    <w:rsid w:val="00CD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1F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Style1">
    <w:name w:val="Style1"/>
    <w:basedOn w:val="Normalny"/>
    <w:uiPriority w:val="99"/>
    <w:rsid w:val="005A1FBF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5A1FBF"/>
    <w:rPr>
      <w:rFonts w:ascii="Microsoft Sans Serif" w:hAnsi="Microsoft Sans Serif" w:cs="Microsoft Sans Serif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A8E3-9EE6-4B7E-8067-C74AC0B1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Wojniłko</dc:creator>
  <cp:keywords/>
  <dc:description/>
  <cp:lastModifiedBy>Katarzyna Prill</cp:lastModifiedBy>
  <cp:revision>3</cp:revision>
  <cp:lastPrinted>2018-03-07T11:11:00Z</cp:lastPrinted>
  <dcterms:created xsi:type="dcterms:W3CDTF">2021-02-25T12:34:00Z</dcterms:created>
  <dcterms:modified xsi:type="dcterms:W3CDTF">2022-02-21T09:49:00Z</dcterms:modified>
</cp:coreProperties>
</file>